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76" w:rsidRPr="002F4414" w:rsidRDefault="008D30FD" w:rsidP="00D60D82">
      <w:pPr>
        <w:jc w:val="center"/>
        <w:rPr>
          <w:b/>
          <w:sz w:val="40"/>
          <w:szCs w:val="40"/>
        </w:rPr>
      </w:pPr>
      <w:r>
        <w:rPr>
          <w:rFonts w:hint="eastAsia"/>
          <w:b/>
          <w:sz w:val="40"/>
          <w:szCs w:val="40"/>
        </w:rPr>
        <w:t>医療</w:t>
      </w:r>
      <w:r w:rsidR="00D60D82">
        <w:rPr>
          <w:rFonts w:hint="eastAsia"/>
          <w:b/>
          <w:sz w:val="40"/>
          <w:szCs w:val="40"/>
        </w:rPr>
        <w:t>放射線被ばく説明書</w:t>
      </w:r>
    </w:p>
    <w:p w:rsidR="008D30FD" w:rsidRPr="008D30FD" w:rsidRDefault="008D30FD" w:rsidP="008D30FD">
      <w:pPr>
        <w:jc w:val="center"/>
        <w:rPr>
          <w:b/>
          <w:sz w:val="28"/>
          <w:szCs w:val="28"/>
        </w:rPr>
      </w:pPr>
      <w:r w:rsidRPr="008D30FD">
        <w:rPr>
          <w:rFonts w:hint="eastAsia"/>
          <w:b/>
          <w:sz w:val="28"/>
          <w:szCs w:val="28"/>
        </w:rPr>
        <w:t>ＣＴ検査</w:t>
      </w:r>
      <w:r w:rsidRPr="008D30FD">
        <w:rPr>
          <w:rFonts w:hint="eastAsia"/>
          <w:b/>
          <w:sz w:val="28"/>
          <w:szCs w:val="28"/>
        </w:rPr>
        <w:t>を受けられる方へ</w:t>
      </w:r>
    </w:p>
    <w:p w:rsidR="008D30FD" w:rsidRDefault="008D30FD" w:rsidP="009B6DAC">
      <w:pPr>
        <w:rPr>
          <w:rFonts w:hint="eastAsia"/>
          <w:b/>
          <w:sz w:val="28"/>
          <w:szCs w:val="28"/>
        </w:rPr>
      </w:pPr>
    </w:p>
    <w:p w:rsidR="00773E68" w:rsidRPr="005C4776" w:rsidRDefault="005C4776" w:rsidP="009B6DAC">
      <w:pPr>
        <w:rPr>
          <w:b/>
          <w:sz w:val="28"/>
          <w:szCs w:val="28"/>
        </w:rPr>
      </w:pPr>
      <w:r w:rsidRPr="005C4776">
        <w:rPr>
          <w:rFonts w:hint="eastAsia"/>
          <w:b/>
          <w:sz w:val="28"/>
          <w:szCs w:val="28"/>
        </w:rPr>
        <w:t>CT</w:t>
      </w:r>
      <w:r w:rsidRPr="005C4776">
        <w:rPr>
          <w:rFonts w:hint="eastAsia"/>
          <w:b/>
          <w:sz w:val="28"/>
          <w:szCs w:val="28"/>
        </w:rPr>
        <w:t>検査とは</w:t>
      </w:r>
    </w:p>
    <w:p w:rsidR="009160B8" w:rsidRPr="008F0D69" w:rsidRDefault="009643B3" w:rsidP="008F0D69">
      <w:pPr>
        <w:ind w:firstLineChars="100" w:firstLine="240"/>
        <w:rPr>
          <w:rFonts w:asciiTheme="minorEastAsia" w:hAnsiTheme="minorEastAsia"/>
          <w:sz w:val="24"/>
          <w:szCs w:val="24"/>
        </w:rPr>
      </w:pPr>
      <w:r w:rsidRPr="008F0D69">
        <w:rPr>
          <w:rFonts w:asciiTheme="minorEastAsia" w:hAnsiTheme="minorEastAsia" w:hint="eastAsia"/>
          <w:sz w:val="24"/>
          <w:szCs w:val="24"/>
        </w:rPr>
        <w:t>X</w:t>
      </w:r>
      <w:r w:rsidR="008D30FD" w:rsidRPr="008F0D69">
        <w:rPr>
          <w:rFonts w:asciiTheme="minorEastAsia" w:hAnsiTheme="minorEastAsia" w:hint="eastAsia"/>
          <w:sz w:val="24"/>
          <w:szCs w:val="24"/>
        </w:rPr>
        <w:t>線とコンピューターを使用して身体の内部</w:t>
      </w:r>
      <w:r w:rsidRPr="008F0D69">
        <w:rPr>
          <w:rFonts w:asciiTheme="minorEastAsia" w:hAnsiTheme="minorEastAsia" w:hint="eastAsia"/>
          <w:sz w:val="24"/>
          <w:szCs w:val="24"/>
        </w:rPr>
        <w:t>を</w:t>
      </w:r>
      <w:r w:rsidR="008D30FD" w:rsidRPr="008F0D69">
        <w:rPr>
          <w:rFonts w:asciiTheme="minorEastAsia" w:hAnsiTheme="minorEastAsia" w:hint="eastAsia"/>
          <w:sz w:val="24"/>
          <w:szCs w:val="24"/>
        </w:rPr>
        <w:t>詳しく</w:t>
      </w:r>
      <w:r w:rsidRPr="008F0D69">
        <w:rPr>
          <w:rFonts w:asciiTheme="minorEastAsia" w:hAnsiTheme="minorEastAsia" w:hint="eastAsia"/>
          <w:sz w:val="24"/>
          <w:szCs w:val="24"/>
        </w:rPr>
        <w:t>撮影する検査で</w:t>
      </w:r>
      <w:r w:rsidR="005C4776" w:rsidRPr="008F0D69">
        <w:rPr>
          <w:rFonts w:asciiTheme="minorEastAsia" w:hAnsiTheme="minorEastAsia" w:hint="eastAsia"/>
          <w:sz w:val="24"/>
          <w:szCs w:val="24"/>
        </w:rPr>
        <w:t>す。</w:t>
      </w:r>
    </w:p>
    <w:p w:rsidR="009643B3" w:rsidRPr="008F0D69" w:rsidRDefault="00C031D6" w:rsidP="008F0D69">
      <w:pPr>
        <w:ind w:firstLineChars="100" w:firstLine="240"/>
        <w:rPr>
          <w:rFonts w:asciiTheme="minorEastAsia" w:hAnsiTheme="minorEastAsia"/>
          <w:sz w:val="24"/>
          <w:szCs w:val="24"/>
        </w:rPr>
      </w:pPr>
      <w:r w:rsidRPr="008F0D69">
        <w:rPr>
          <w:rFonts w:asciiTheme="minorEastAsia" w:hAnsiTheme="minorEastAsia" w:hint="eastAsia"/>
          <w:sz w:val="24"/>
          <w:szCs w:val="24"/>
        </w:rPr>
        <w:t>検査時間は検査内容によって異なりますが、5分から20分程度です。</w:t>
      </w:r>
    </w:p>
    <w:p w:rsidR="009160B8" w:rsidRPr="009160B8" w:rsidRDefault="009160B8" w:rsidP="009160B8">
      <w:pPr>
        <w:ind w:firstLineChars="100" w:firstLine="240"/>
        <w:rPr>
          <w:sz w:val="24"/>
          <w:szCs w:val="24"/>
        </w:rPr>
      </w:pPr>
    </w:p>
    <w:p w:rsidR="005C4776" w:rsidRPr="005C4776" w:rsidRDefault="005C4776" w:rsidP="009160B8">
      <w:pPr>
        <w:rPr>
          <w:b/>
          <w:sz w:val="28"/>
          <w:szCs w:val="28"/>
        </w:rPr>
      </w:pPr>
      <w:r w:rsidRPr="005C4776">
        <w:rPr>
          <w:rFonts w:hint="eastAsia"/>
          <w:b/>
          <w:sz w:val="28"/>
          <w:szCs w:val="28"/>
        </w:rPr>
        <w:t>CT</w:t>
      </w:r>
      <w:r w:rsidRPr="005C4776">
        <w:rPr>
          <w:rFonts w:hint="eastAsia"/>
          <w:b/>
          <w:sz w:val="28"/>
          <w:szCs w:val="28"/>
        </w:rPr>
        <w:t>検査のメリットとデメリット</w:t>
      </w:r>
    </w:p>
    <w:p w:rsidR="00CF69F5" w:rsidRPr="008F0D69" w:rsidRDefault="00FE6F12" w:rsidP="008F0D69">
      <w:pPr>
        <w:ind w:firstLineChars="100" w:firstLine="240"/>
        <w:rPr>
          <w:rFonts w:asciiTheme="minorEastAsia" w:hAnsiTheme="minorEastAsia"/>
          <w:sz w:val="24"/>
          <w:szCs w:val="24"/>
        </w:rPr>
      </w:pPr>
      <w:r w:rsidRPr="008F0D69">
        <w:rPr>
          <w:rFonts w:asciiTheme="minorEastAsia" w:hAnsiTheme="minorEastAsia" w:hint="eastAsia"/>
          <w:sz w:val="24"/>
          <w:szCs w:val="24"/>
        </w:rPr>
        <w:t>医療行為には必ずメリットとデメリットが生じ、CT検査も例外ではありません。</w:t>
      </w:r>
    </w:p>
    <w:p w:rsidR="00FE6F12" w:rsidRPr="008F0D69" w:rsidRDefault="00FE6F12" w:rsidP="008D30FD">
      <w:pPr>
        <w:rPr>
          <w:rFonts w:asciiTheme="minorEastAsia" w:hAnsiTheme="minorEastAsia"/>
          <w:sz w:val="24"/>
          <w:szCs w:val="24"/>
        </w:rPr>
      </w:pPr>
      <w:r w:rsidRPr="008F0D69">
        <w:rPr>
          <w:rFonts w:asciiTheme="minorEastAsia" w:hAnsiTheme="minorEastAsia" w:hint="eastAsia"/>
          <w:sz w:val="24"/>
          <w:szCs w:val="24"/>
        </w:rPr>
        <w:t>CT検査の最大のメリットは</w:t>
      </w:r>
      <w:r w:rsidR="009643B3" w:rsidRPr="008F0D69">
        <w:rPr>
          <w:rFonts w:asciiTheme="minorEastAsia" w:hAnsiTheme="minorEastAsia" w:hint="eastAsia"/>
          <w:sz w:val="24"/>
          <w:szCs w:val="24"/>
        </w:rPr>
        <w:t>短時間で臓器の位置や形態が詳細に描出された</w:t>
      </w:r>
      <w:r w:rsidRPr="008F0D69">
        <w:rPr>
          <w:rFonts w:asciiTheme="minorEastAsia" w:hAnsiTheme="minorEastAsia" w:hint="eastAsia"/>
          <w:sz w:val="24"/>
          <w:szCs w:val="24"/>
        </w:rPr>
        <w:t>画像を得られること</w:t>
      </w:r>
      <w:r w:rsidR="00C031D6" w:rsidRPr="008F0D69">
        <w:rPr>
          <w:rFonts w:asciiTheme="minorEastAsia" w:hAnsiTheme="minorEastAsia" w:hint="eastAsia"/>
          <w:sz w:val="24"/>
          <w:szCs w:val="24"/>
        </w:rPr>
        <w:t>です。一方、</w:t>
      </w:r>
      <w:r w:rsidR="00D71B83" w:rsidRPr="008F0D69">
        <w:rPr>
          <w:rFonts w:asciiTheme="minorEastAsia" w:hAnsiTheme="minorEastAsia" w:hint="eastAsia"/>
          <w:sz w:val="24"/>
          <w:szCs w:val="24"/>
        </w:rPr>
        <w:t>デメリットは</w:t>
      </w:r>
      <w:r w:rsidR="008D30FD" w:rsidRPr="008F0D69">
        <w:rPr>
          <w:rFonts w:asciiTheme="minorEastAsia" w:hAnsiTheme="minorEastAsia" w:hint="eastAsia"/>
          <w:sz w:val="24"/>
          <w:szCs w:val="24"/>
        </w:rPr>
        <w:t>放射線を使用するため少量ですが放射線被ばくを受けることです。</w:t>
      </w:r>
    </w:p>
    <w:p w:rsidR="009160B8" w:rsidRPr="00A23103" w:rsidRDefault="009160B8" w:rsidP="00A23103">
      <w:pPr>
        <w:ind w:firstLineChars="100" w:firstLine="260"/>
        <w:rPr>
          <w:sz w:val="26"/>
          <w:szCs w:val="26"/>
        </w:rPr>
      </w:pPr>
    </w:p>
    <w:p w:rsidR="005C4776" w:rsidRPr="005C4776" w:rsidRDefault="005C4776" w:rsidP="009160B8">
      <w:pPr>
        <w:rPr>
          <w:b/>
          <w:sz w:val="28"/>
          <w:szCs w:val="28"/>
        </w:rPr>
      </w:pPr>
      <w:r w:rsidRPr="005C4776">
        <w:rPr>
          <w:rFonts w:hint="eastAsia"/>
          <w:b/>
          <w:sz w:val="28"/>
          <w:szCs w:val="28"/>
        </w:rPr>
        <w:t>CT</w:t>
      </w:r>
      <w:r w:rsidRPr="005C4776">
        <w:rPr>
          <w:rFonts w:hint="eastAsia"/>
          <w:b/>
          <w:sz w:val="28"/>
          <w:szCs w:val="28"/>
        </w:rPr>
        <w:t>検査に伴う放射線被ばくについて</w:t>
      </w:r>
    </w:p>
    <w:tbl>
      <w:tblPr>
        <w:tblStyle w:val="a3"/>
        <w:tblpPr w:leftFromText="142" w:rightFromText="142" w:vertAnchor="text" w:horzAnchor="margin" w:tblpXSpec="right" w:tblpY="663"/>
        <w:tblW w:w="0" w:type="auto"/>
        <w:tblLook w:val="04A0" w:firstRow="1" w:lastRow="0" w:firstColumn="1" w:lastColumn="0" w:noHBand="0" w:noVBand="1"/>
      </w:tblPr>
      <w:tblGrid>
        <w:gridCol w:w="1843"/>
        <w:gridCol w:w="1242"/>
      </w:tblGrid>
      <w:tr w:rsidR="00822E48" w:rsidTr="00C80C99">
        <w:tc>
          <w:tcPr>
            <w:tcW w:w="1843" w:type="dxa"/>
            <w:vAlign w:val="center"/>
          </w:tcPr>
          <w:p w:rsidR="00822E48" w:rsidRDefault="00822E48" w:rsidP="00C80C99">
            <w:pPr>
              <w:jc w:val="center"/>
              <w:rPr>
                <w:sz w:val="24"/>
                <w:szCs w:val="24"/>
              </w:rPr>
            </w:pPr>
            <w:r>
              <w:rPr>
                <w:rFonts w:hint="eastAsia"/>
                <w:sz w:val="24"/>
                <w:szCs w:val="24"/>
              </w:rPr>
              <w:t>確定的影響</w:t>
            </w:r>
          </w:p>
        </w:tc>
        <w:tc>
          <w:tcPr>
            <w:tcW w:w="1242" w:type="dxa"/>
            <w:vAlign w:val="center"/>
          </w:tcPr>
          <w:p w:rsidR="00822E48" w:rsidRDefault="00822E48" w:rsidP="00C80C99">
            <w:pPr>
              <w:jc w:val="center"/>
              <w:rPr>
                <w:sz w:val="24"/>
                <w:szCs w:val="24"/>
              </w:rPr>
            </w:pPr>
            <w:r>
              <w:rPr>
                <w:rFonts w:hint="eastAsia"/>
                <w:sz w:val="24"/>
                <w:szCs w:val="24"/>
              </w:rPr>
              <w:t>しきい値</w:t>
            </w:r>
          </w:p>
          <w:p w:rsidR="00822E48" w:rsidRDefault="00822E48" w:rsidP="00C80C99">
            <w:pPr>
              <w:jc w:val="center"/>
              <w:rPr>
                <w:sz w:val="24"/>
                <w:szCs w:val="24"/>
              </w:rPr>
            </w:pPr>
            <w:r>
              <w:rPr>
                <w:rFonts w:hint="eastAsia"/>
                <w:sz w:val="24"/>
                <w:szCs w:val="24"/>
              </w:rPr>
              <w:t>[</w:t>
            </w:r>
            <w:r w:rsidR="00BA60E7">
              <w:rPr>
                <w:rFonts w:hint="eastAsia"/>
                <w:sz w:val="24"/>
                <w:szCs w:val="24"/>
              </w:rPr>
              <w:t>m</w:t>
            </w:r>
            <w:r>
              <w:rPr>
                <w:rFonts w:hint="eastAsia"/>
                <w:sz w:val="24"/>
                <w:szCs w:val="24"/>
              </w:rPr>
              <w:t>Gy]</w:t>
            </w:r>
          </w:p>
        </w:tc>
      </w:tr>
      <w:tr w:rsidR="00822E48" w:rsidTr="00C80C99">
        <w:tc>
          <w:tcPr>
            <w:tcW w:w="1843" w:type="dxa"/>
            <w:vAlign w:val="center"/>
          </w:tcPr>
          <w:p w:rsidR="00822E48" w:rsidRDefault="00822E48" w:rsidP="00C80C99">
            <w:pPr>
              <w:jc w:val="center"/>
              <w:rPr>
                <w:sz w:val="24"/>
                <w:szCs w:val="24"/>
              </w:rPr>
            </w:pPr>
            <w:r>
              <w:rPr>
                <w:rFonts w:hint="eastAsia"/>
                <w:sz w:val="24"/>
                <w:szCs w:val="24"/>
              </w:rPr>
              <w:t>白内障</w:t>
            </w:r>
          </w:p>
        </w:tc>
        <w:tc>
          <w:tcPr>
            <w:tcW w:w="1242" w:type="dxa"/>
            <w:vAlign w:val="center"/>
          </w:tcPr>
          <w:p w:rsidR="00822E48" w:rsidRDefault="00822E48" w:rsidP="00C80C99">
            <w:pPr>
              <w:jc w:val="center"/>
              <w:rPr>
                <w:sz w:val="24"/>
                <w:szCs w:val="24"/>
              </w:rPr>
            </w:pPr>
            <w:r>
              <w:rPr>
                <w:rFonts w:hint="eastAsia"/>
                <w:sz w:val="24"/>
                <w:szCs w:val="24"/>
              </w:rPr>
              <w:t>500</w:t>
            </w:r>
          </w:p>
        </w:tc>
      </w:tr>
      <w:tr w:rsidR="00822E48" w:rsidTr="00C80C99">
        <w:tc>
          <w:tcPr>
            <w:tcW w:w="1843" w:type="dxa"/>
            <w:vAlign w:val="center"/>
          </w:tcPr>
          <w:p w:rsidR="00822E48" w:rsidRDefault="00822E48" w:rsidP="00C80C99">
            <w:pPr>
              <w:jc w:val="center"/>
              <w:rPr>
                <w:sz w:val="24"/>
                <w:szCs w:val="24"/>
              </w:rPr>
            </w:pPr>
            <w:r>
              <w:rPr>
                <w:rFonts w:hint="eastAsia"/>
                <w:sz w:val="24"/>
                <w:szCs w:val="24"/>
              </w:rPr>
              <w:t>一時的脱毛</w:t>
            </w:r>
          </w:p>
        </w:tc>
        <w:tc>
          <w:tcPr>
            <w:tcW w:w="1242" w:type="dxa"/>
            <w:vAlign w:val="center"/>
          </w:tcPr>
          <w:p w:rsidR="00822E48" w:rsidRDefault="00822E48" w:rsidP="00C80C99">
            <w:pPr>
              <w:jc w:val="center"/>
              <w:rPr>
                <w:sz w:val="24"/>
                <w:szCs w:val="24"/>
              </w:rPr>
            </w:pPr>
            <w:r>
              <w:rPr>
                <w:rFonts w:hint="eastAsia"/>
                <w:sz w:val="24"/>
                <w:szCs w:val="24"/>
              </w:rPr>
              <w:t>4000</w:t>
            </w:r>
          </w:p>
        </w:tc>
      </w:tr>
      <w:tr w:rsidR="00822E48" w:rsidTr="00C80C99">
        <w:tc>
          <w:tcPr>
            <w:tcW w:w="1843" w:type="dxa"/>
            <w:vAlign w:val="center"/>
          </w:tcPr>
          <w:p w:rsidR="00822E48" w:rsidRDefault="00822E48" w:rsidP="00C80C99">
            <w:pPr>
              <w:jc w:val="center"/>
              <w:rPr>
                <w:sz w:val="24"/>
                <w:szCs w:val="24"/>
              </w:rPr>
            </w:pPr>
            <w:r>
              <w:rPr>
                <w:rFonts w:hint="eastAsia"/>
                <w:sz w:val="24"/>
                <w:szCs w:val="24"/>
              </w:rPr>
              <w:t>皮膚熱傷</w:t>
            </w:r>
          </w:p>
        </w:tc>
        <w:tc>
          <w:tcPr>
            <w:tcW w:w="1242" w:type="dxa"/>
            <w:vAlign w:val="center"/>
          </w:tcPr>
          <w:p w:rsidR="00822E48" w:rsidRDefault="00822E48" w:rsidP="00C80C99">
            <w:pPr>
              <w:jc w:val="center"/>
              <w:rPr>
                <w:sz w:val="24"/>
                <w:szCs w:val="24"/>
              </w:rPr>
            </w:pPr>
            <w:r>
              <w:rPr>
                <w:rFonts w:hint="eastAsia"/>
                <w:sz w:val="24"/>
                <w:szCs w:val="24"/>
              </w:rPr>
              <w:t>5000</w:t>
            </w:r>
          </w:p>
        </w:tc>
      </w:tr>
      <w:tr w:rsidR="00822E48" w:rsidRPr="00A23103" w:rsidTr="00C80C99">
        <w:tc>
          <w:tcPr>
            <w:tcW w:w="1843" w:type="dxa"/>
            <w:vAlign w:val="center"/>
          </w:tcPr>
          <w:p w:rsidR="00822E48" w:rsidRPr="00A23103" w:rsidRDefault="00822E48" w:rsidP="00C80C99">
            <w:pPr>
              <w:jc w:val="center"/>
              <w:rPr>
                <w:sz w:val="26"/>
                <w:szCs w:val="26"/>
              </w:rPr>
            </w:pPr>
            <w:r w:rsidRPr="00A23103">
              <w:rPr>
                <w:rFonts w:hint="eastAsia"/>
                <w:sz w:val="26"/>
                <w:szCs w:val="26"/>
              </w:rPr>
              <w:t>胎児奇形</w:t>
            </w:r>
          </w:p>
          <w:p w:rsidR="00822E48" w:rsidRPr="00A23103" w:rsidRDefault="00822E48" w:rsidP="00C80C99">
            <w:pPr>
              <w:jc w:val="center"/>
              <w:rPr>
                <w:sz w:val="26"/>
                <w:szCs w:val="26"/>
              </w:rPr>
            </w:pPr>
            <w:r w:rsidRPr="00A23103">
              <w:rPr>
                <w:rFonts w:hint="eastAsia"/>
                <w:sz w:val="26"/>
                <w:szCs w:val="26"/>
              </w:rPr>
              <w:t>(</w:t>
            </w:r>
            <w:r w:rsidRPr="00A23103">
              <w:rPr>
                <w:rFonts w:hint="eastAsia"/>
                <w:sz w:val="26"/>
                <w:szCs w:val="26"/>
              </w:rPr>
              <w:t>器官形成期</w:t>
            </w:r>
            <w:r w:rsidRPr="00A23103">
              <w:rPr>
                <w:rFonts w:hint="eastAsia"/>
                <w:sz w:val="26"/>
                <w:szCs w:val="26"/>
              </w:rPr>
              <w:t>)</w:t>
            </w:r>
          </w:p>
        </w:tc>
        <w:tc>
          <w:tcPr>
            <w:tcW w:w="1242" w:type="dxa"/>
            <w:vAlign w:val="center"/>
          </w:tcPr>
          <w:p w:rsidR="00822E48" w:rsidRPr="00A23103" w:rsidRDefault="00822E48" w:rsidP="00C80C99">
            <w:pPr>
              <w:jc w:val="center"/>
              <w:rPr>
                <w:sz w:val="26"/>
                <w:szCs w:val="26"/>
              </w:rPr>
            </w:pPr>
            <w:r w:rsidRPr="00A23103">
              <w:rPr>
                <w:rFonts w:hint="eastAsia"/>
                <w:sz w:val="26"/>
                <w:szCs w:val="26"/>
              </w:rPr>
              <w:t>100</w:t>
            </w:r>
          </w:p>
        </w:tc>
      </w:tr>
    </w:tbl>
    <w:p w:rsidR="00EA5897" w:rsidRPr="008F0D69" w:rsidRDefault="00EA5897" w:rsidP="008F0D69">
      <w:pPr>
        <w:ind w:firstLineChars="100" w:firstLine="240"/>
        <w:rPr>
          <w:rFonts w:asciiTheme="minorEastAsia" w:hAnsiTheme="minorEastAsia"/>
          <w:sz w:val="24"/>
          <w:szCs w:val="24"/>
        </w:rPr>
      </w:pPr>
      <w:r w:rsidRPr="008F0D69">
        <w:rPr>
          <w:rFonts w:asciiTheme="minorEastAsia" w:hAnsiTheme="minorEastAsia" w:hint="eastAsia"/>
          <w:sz w:val="24"/>
          <w:szCs w:val="24"/>
        </w:rPr>
        <w:t>放射線の影響には確定的影響と確率的影響があります。</w:t>
      </w:r>
    </w:p>
    <w:p w:rsidR="00D71B83" w:rsidRPr="008F0D69" w:rsidRDefault="00EA5897" w:rsidP="008F0D69">
      <w:pPr>
        <w:spacing w:beforeLines="50" w:before="192"/>
        <w:ind w:firstLineChars="100" w:firstLine="240"/>
        <w:rPr>
          <w:rFonts w:asciiTheme="minorEastAsia" w:hAnsiTheme="minorEastAsia"/>
          <w:sz w:val="24"/>
          <w:szCs w:val="24"/>
        </w:rPr>
      </w:pPr>
      <w:r w:rsidRPr="008F0D69">
        <w:rPr>
          <w:rFonts w:asciiTheme="minorEastAsia" w:hAnsiTheme="minorEastAsia" w:hint="eastAsia"/>
          <w:sz w:val="24"/>
          <w:szCs w:val="24"/>
        </w:rPr>
        <w:t>確定的影響は、</w:t>
      </w:r>
      <w:r w:rsidR="00773E68" w:rsidRPr="008F0D69">
        <w:rPr>
          <w:rFonts w:asciiTheme="minorEastAsia" w:hAnsiTheme="minorEastAsia" w:hint="eastAsia"/>
          <w:sz w:val="24"/>
          <w:szCs w:val="24"/>
        </w:rPr>
        <w:t>ある</w:t>
      </w:r>
      <w:r w:rsidR="00FE6F12" w:rsidRPr="008F0D69">
        <w:rPr>
          <w:rFonts w:asciiTheme="minorEastAsia" w:hAnsiTheme="minorEastAsia" w:hint="eastAsia"/>
          <w:sz w:val="24"/>
          <w:szCs w:val="24"/>
        </w:rPr>
        <w:t>臓器</w:t>
      </w:r>
      <w:r w:rsidR="00AF16FF" w:rsidRPr="008F0D69">
        <w:rPr>
          <w:rFonts w:asciiTheme="minorEastAsia" w:hAnsiTheme="minorEastAsia" w:hint="eastAsia"/>
          <w:sz w:val="24"/>
          <w:szCs w:val="24"/>
        </w:rPr>
        <w:t>に対する被ばく</w:t>
      </w:r>
      <w:r w:rsidR="00A32871" w:rsidRPr="008F0D69">
        <w:rPr>
          <w:rFonts w:asciiTheme="minorEastAsia" w:hAnsiTheme="minorEastAsia" w:hint="eastAsia"/>
          <w:sz w:val="24"/>
          <w:szCs w:val="24"/>
        </w:rPr>
        <w:t>線量</w:t>
      </w:r>
      <w:r w:rsidR="00773E68" w:rsidRPr="008F0D69">
        <w:rPr>
          <w:rFonts w:asciiTheme="minorEastAsia" w:hAnsiTheme="minorEastAsia" w:hint="eastAsia"/>
          <w:sz w:val="24"/>
          <w:szCs w:val="24"/>
        </w:rPr>
        <w:t>が</w:t>
      </w:r>
      <w:r w:rsidR="00D60D82" w:rsidRPr="008F0D69">
        <w:rPr>
          <w:rFonts w:asciiTheme="minorEastAsia" w:hAnsiTheme="minorEastAsia" w:hint="eastAsia"/>
          <w:sz w:val="24"/>
          <w:szCs w:val="24"/>
        </w:rPr>
        <w:t>、</w:t>
      </w:r>
      <w:r w:rsidR="00F27CC0" w:rsidRPr="008F0D69">
        <w:rPr>
          <w:rFonts w:asciiTheme="minorEastAsia" w:hAnsiTheme="minorEastAsia" w:hint="eastAsia"/>
          <w:sz w:val="24"/>
          <w:szCs w:val="24"/>
        </w:rPr>
        <w:t>決まった</w:t>
      </w:r>
      <w:r w:rsidR="00A32871" w:rsidRPr="008F0D69">
        <w:rPr>
          <w:rFonts w:asciiTheme="minorEastAsia" w:hAnsiTheme="minorEastAsia" w:hint="eastAsia"/>
          <w:sz w:val="24"/>
          <w:szCs w:val="24"/>
        </w:rPr>
        <w:t>値</w:t>
      </w:r>
      <w:r w:rsidR="00C031D6" w:rsidRPr="008F0D69">
        <w:rPr>
          <w:rFonts w:asciiTheme="minorEastAsia" w:hAnsiTheme="minorEastAsia" w:hint="eastAsia"/>
          <w:sz w:val="24"/>
          <w:szCs w:val="24"/>
        </w:rPr>
        <w:t>(しきい値)</w:t>
      </w:r>
      <w:r w:rsidR="009268F0" w:rsidRPr="008F0D69">
        <w:rPr>
          <w:rFonts w:asciiTheme="minorEastAsia" w:hAnsiTheme="minorEastAsia" w:hint="eastAsia"/>
          <w:sz w:val="24"/>
          <w:szCs w:val="24"/>
        </w:rPr>
        <w:t>を超えた際</w:t>
      </w:r>
      <w:r w:rsidR="001755C9" w:rsidRPr="008F0D69">
        <w:rPr>
          <w:rFonts w:asciiTheme="minorEastAsia" w:hAnsiTheme="minorEastAsia" w:hint="eastAsia"/>
          <w:sz w:val="24"/>
          <w:szCs w:val="24"/>
        </w:rPr>
        <w:t>、</w:t>
      </w:r>
      <w:r w:rsidR="00773E68" w:rsidRPr="008F0D69">
        <w:rPr>
          <w:rFonts w:asciiTheme="minorEastAsia" w:hAnsiTheme="minorEastAsia" w:hint="eastAsia"/>
          <w:sz w:val="24"/>
          <w:szCs w:val="24"/>
        </w:rPr>
        <w:t>その臓器や組織に障害が発生する</w:t>
      </w:r>
      <w:r w:rsidR="008D30FD" w:rsidRPr="008F0D69">
        <w:rPr>
          <w:rFonts w:asciiTheme="minorEastAsia" w:hAnsiTheme="minorEastAsia" w:hint="eastAsia"/>
          <w:sz w:val="24"/>
          <w:szCs w:val="24"/>
        </w:rPr>
        <w:t>可能性があ</w:t>
      </w:r>
      <w:r w:rsidR="001F7B2D" w:rsidRPr="008F0D69">
        <w:rPr>
          <w:rFonts w:asciiTheme="minorEastAsia" w:hAnsiTheme="minorEastAsia" w:hint="eastAsia"/>
          <w:sz w:val="24"/>
          <w:szCs w:val="24"/>
        </w:rPr>
        <w:t>る</w:t>
      </w:r>
      <w:r w:rsidR="009268F0" w:rsidRPr="008F0D69">
        <w:rPr>
          <w:rFonts w:asciiTheme="minorEastAsia" w:hAnsiTheme="minorEastAsia" w:hint="eastAsia"/>
          <w:sz w:val="24"/>
          <w:szCs w:val="24"/>
        </w:rPr>
        <w:t>というもので</w:t>
      </w:r>
      <w:r w:rsidR="001755C9" w:rsidRPr="008F0D69">
        <w:rPr>
          <w:rFonts w:asciiTheme="minorEastAsia" w:hAnsiTheme="minorEastAsia" w:hint="eastAsia"/>
          <w:sz w:val="24"/>
          <w:szCs w:val="24"/>
        </w:rPr>
        <w:t>す</w:t>
      </w:r>
      <w:r w:rsidR="00A32871" w:rsidRPr="008F0D69">
        <w:rPr>
          <w:rFonts w:asciiTheme="minorEastAsia" w:hAnsiTheme="minorEastAsia" w:hint="eastAsia"/>
          <w:sz w:val="24"/>
          <w:szCs w:val="24"/>
        </w:rPr>
        <w:t>。</w:t>
      </w:r>
      <w:r w:rsidR="00AF16FF" w:rsidRPr="008F0D69">
        <w:rPr>
          <w:rFonts w:asciiTheme="minorEastAsia" w:hAnsiTheme="minorEastAsia" w:hint="eastAsia"/>
          <w:sz w:val="24"/>
          <w:szCs w:val="24"/>
        </w:rPr>
        <w:t>確定的影響のしきい値は部位によって異なりますが、</w:t>
      </w:r>
      <w:r w:rsidR="00D71B83" w:rsidRPr="008F0D69">
        <w:rPr>
          <w:rFonts w:asciiTheme="minorEastAsia" w:hAnsiTheme="minorEastAsia" w:hint="eastAsia"/>
          <w:sz w:val="24"/>
          <w:szCs w:val="24"/>
        </w:rPr>
        <w:t>最も低</w:t>
      </w:r>
      <w:r w:rsidR="00BB227C" w:rsidRPr="008F0D69">
        <w:rPr>
          <w:rFonts w:asciiTheme="minorEastAsia" w:hAnsiTheme="minorEastAsia" w:hint="eastAsia"/>
          <w:sz w:val="24"/>
          <w:szCs w:val="24"/>
        </w:rPr>
        <w:t>い</w:t>
      </w:r>
      <w:r w:rsidR="00D71B83" w:rsidRPr="008F0D69">
        <w:rPr>
          <w:rFonts w:asciiTheme="minorEastAsia" w:hAnsiTheme="minorEastAsia" w:hint="eastAsia"/>
          <w:sz w:val="24"/>
          <w:szCs w:val="24"/>
        </w:rPr>
        <w:t>しきい値は100</w:t>
      </w:r>
      <w:r w:rsidR="00BA60E7" w:rsidRPr="008F0D69">
        <w:rPr>
          <w:rFonts w:asciiTheme="minorEastAsia" w:hAnsiTheme="minorEastAsia" w:hint="eastAsia"/>
          <w:sz w:val="24"/>
          <w:szCs w:val="24"/>
        </w:rPr>
        <w:t>m</w:t>
      </w:r>
      <w:r w:rsidR="00D71B83" w:rsidRPr="008F0D69">
        <w:rPr>
          <w:rFonts w:asciiTheme="minorEastAsia" w:hAnsiTheme="minorEastAsia" w:hint="eastAsia"/>
          <w:sz w:val="24"/>
          <w:szCs w:val="24"/>
        </w:rPr>
        <w:t>Gyです。通常のCT</w:t>
      </w:r>
      <w:r w:rsidR="008D30FD" w:rsidRPr="008F0D69">
        <w:rPr>
          <w:rFonts w:asciiTheme="minorEastAsia" w:hAnsiTheme="minorEastAsia" w:hint="eastAsia"/>
          <w:sz w:val="24"/>
          <w:szCs w:val="24"/>
        </w:rPr>
        <w:t>検査ではこの</w:t>
      </w:r>
      <w:r w:rsidR="00D71B83" w:rsidRPr="008F0D69">
        <w:rPr>
          <w:rFonts w:asciiTheme="minorEastAsia" w:hAnsiTheme="minorEastAsia" w:hint="eastAsia"/>
          <w:sz w:val="24"/>
          <w:szCs w:val="24"/>
        </w:rPr>
        <w:t>しきい値を超えることはありません。</w:t>
      </w:r>
    </w:p>
    <w:p w:rsidR="00812A4E" w:rsidRPr="005F4CDD" w:rsidRDefault="001755C9" w:rsidP="005F4CDD">
      <w:pPr>
        <w:spacing w:beforeLines="50" w:before="192"/>
        <w:ind w:firstLineChars="100" w:firstLine="240"/>
        <w:rPr>
          <w:rFonts w:asciiTheme="minorEastAsia" w:hAnsiTheme="minorEastAsia"/>
          <w:sz w:val="24"/>
          <w:szCs w:val="24"/>
        </w:rPr>
      </w:pPr>
      <w:r w:rsidRPr="005F4CDD">
        <w:rPr>
          <w:rFonts w:asciiTheme="minorEastAsia" w:hAnsiTheme="minorEastAsia" w:hint="eastAsia"/>
          <w:sz w:val="24"/>
          <w:szCs w:val="24"/>
        </w:rPr>
        <w:t>確率的影響</w:t>
      </w:r>
      <w:r w:rsidR="00267419" w:rsidRPr="005F4CDD">
        <w:rPr>
          <w:rFonts w:asciiTheme="minorEastAsia" w:hAnsiTheme="minorEastAsia" w:hint="eastAsia"/>
          <w:sz w:val="24"/>
          <w:szCs w:val="24"/>
        </w:rPr>
        <w:t>は、全身に実効線量</w:t>
      </w:r>
      <w:r w:rsidR="00D60D82" w:rsidRPr="005F4CDD">
        <w:rPr>
          <w:rFonts w:asciiTheme="minorEastAsia" w:hAnsiTheme="minorEastAsia" w:hint="eastAsia"/>
          <w:sz w:val="24"/>
          <w:szCs w:val="24"/>
        </w:rPr>
        <w:t>1</w:t>
      </w:r>
      <w:r w:rsidR="00267419" w:rsidRPr="005F4CDD">
        <w:rPr>
          <w:rFonts w:asciiTheme="minorEastAsia" w:hAnsiTheme="minorEastAsia" w:hint="eastAsia"/>
          <w:sz w:val="24"/>
          <w:szCs w:val="24"/>
        </w:rPr>
        <w:t>00</w:t>
      </w:r>
      <w:r w:rsidR="00BA60E7" w:rsidRPr="005F4CDD">
        <w:rPr>
          <w:rFonts w:asciiTheme="minorEastAsia" w:hAnsiTheme="minorEastAsia" w:hint="eastAsia"/>
          <w:sz w:val="24"/>
          <w:szCs w:val="24"/>
        </w:rPr>
        <w:t>m</w:t>
      </w:r>
      <w:r w:rsidR="00267419" w:rsidRPr="005F4CDD">
        <w:rPr>
          <w:rFonts w:asciiTheme="minorEastAsia" w:hAnsiTheme="minorEastAsia" w:hint="eastAsia"/>
          <w:sz w:val="24"/>
          <w:szCs w:val="24"/>
        </w:rPr>
        <w:t>Sv</w:t>
      </w:r>
      <w:r w:rsidR="00AD6684" w:rsidRPr="005F4CDD">
        <w:rPr>
          <w:rFonts w:asciiTheme="minorEastAsia" w:hAnsiTheme="minorEastAsia" w:hint="eastAsia"/>
          <w:sz w:val="24"/>
          <w:szCs w:val="24"/>
        </w:rPr>
        <w:t>以上被ばくした際に</w:t>
      </w:r>
      <w:r w:rsidR="0076412B" w:rsidRPr="005F4CDD">
        <w:rPr>
          <w:rFonts w:asciiTheme="minorEastAsia" w:hAnsiTheme="minorEastAsia" w:hint="eastAsia"/>
          <w:sz w:val="24"/>
          <w:szCs w:val="24"/>
        </w:rPr>
        <w:t>発がん</w:t>
      </w:r>
      <w:r w:rsidR="00AD6684" w:rsidRPr="005F4CDD">
        <w:rPr>
          <w:rFonts w:asciiTheme="minorEastAsia" w:hAnsiTheme="minorEastAsia" w:hint="eastAsia"/>
          <w:sz w:val="24"/>
          <w:szCs w:val="24"/>
        </w:rPr>
        <w:t>率</w:t>
      </w:r>
      <w:r w:rsidR="00267419" w:rsidRPr="005F4CDD">
        <w:rPr>
          <w:rFonts w:asciiTheme="minorEastAsia" w:hAnsiTheme="minorEastAsia" w:hint="eastAsia"/>
          <w:sz w:val="24"/>
          <w:szCs w:val="24"/>
        </w:rPr>
        <w:t>が一定の割合で増加する</w:t>
      </w:r>
      <w:r w:rsidR="009268F0" w:rsidRPr="005F4CDD">
        <w:rPr>
          <w:rFonts w:asciiTheme="minorEastAsia" w:hAnsiTheme="minorEastAsia" w:hint="eastAsia"/>
          <w:sz w:val="24"/>
          <w:szCs w:val="24"/>
        </w:rPr>
        <w:t>という</w:t>
      </w:r>
      <w:r w:rsidR="00AD6684" w:rsidRPr="005F4CDD">
        <w:rPr>
          <w:rFonts w:asciiTheme="minorEastAsia" w:hAnsiTheme="minorEastAsia" w:hint="eastAsia"/>
          <w:sz w:val="24"/>
          <w:szCs w:val="24"/>
        </w:rPr>
        <w:t>もの</w:t>
      </w:r>
      <w:r w:rsidR="00267419" w:rsidRPr="005F4CDD">
        <w:rPr>
          <w:rFonts w:asciiTheme="minorEastAsia" w:hAnsiTheme="minorEastAsia" w:hint="eastAsia"/>
          <w:sz w:val="24"/>
          <w:szCs w:val="24"/>
        </w:rPr>
        <w:t>です。</w:t>
      </w:r>
    </w:p>
    <w:p w:rsidR="00267419" w:rsidRPr="005F4CDD" w:rsidRDefault="006604B9" w:rsidP="005F4CDD">
      <w:pPr>
        <w:ind w:firstLineChars="100" w:firstLine="240"/>
        <w:rPr>
          <w:rFonts w:asciiTheme="minorEastAsia" w:hAnsiTheme="minorEastAsia"/>
          <w:sz w:val="24"/>
          <w:szCs w:val="24"/>
        </w:rPr>
      </w:pPr>
      <w:r w:rsidRPr="005F4CDD">
        <w:rPr>
          <w:rFonts w:asciiTheme="minorEastAsia" w:hAnsiTheme="minorEastAsia" w:hint="eastAsia"/>
          <w:sz w:val="24"/>
          <w:szCs w:val="24"/>
        </w:rPr>
        <w:t>しかし、</w:t>
      </w:r>
      <w:r w:rsidR="00D60D82" w:rsidRPr="005F4CDD">
        <w:rPr>
          <w:rFonts w:asciiTheme="minorEastAsia" w:hAnsiTheme="minorEastAsia" w:hint="eastAsia"/>
          <w:sz w:val="24"/>
          <w:szCs w:val="24"/>
        </w:rPr>
        <w:t>1</w:t>
      </w:r>
      <w:r w:rsidR="0076412B" w:rsidRPr="005F4CDD">
        <w:rPr>
          <w:rFonts w:asciiTheme="minorEastAsia" w:hAnsiTheme="minorEastAsia" w:hint="eastAsia"/>
          <w:sz w:val="24"/>
          <w:szCs w:val="24"/>
        </w:rPr>
        <w:t>00</w:t>
      </w:r>
      <w:r w:rsidR="00BA60E7" w:rsidRPr="005F4CDD">
        <w:rPr>
          <w:rFonts w:asciiTheme="minorEastAsia" w:hAnsiTheme="minorEastAsia" w:hint="eastAsia"/>
          <w:sz w:val="24"/>
          <w:szCs w:val="24"/>
        </w:rPr>
        <w:t>m</w:t>
      </w:r>
      <w:r w:rsidR="0076412B" w:rsidRPr="005F4CDD">
        <w:rPr>
          <w:rFonts w:asciiTheme="minorEastAsia" w:hAnsiTheme="minorEastAsia" w:hint="eastAsia"/>
          <w:sz w:val="24"/>
          <w:szCs w:val="24"/>
        </w:rPr>
        <w:t>Sv以下の</w:t>
      </w:r>
      <w:r w:rsidR="00594805" w:rsidRPr="005F4CDD">
        <w:rPr>
          <w:rFonts w:asciiTheme="minorEastAsia" w:hAnsiTheme="minorEastAsia" w:hint="eastAsia"/>
          <w:sz w:val="24"/>
          <w:szCs w:val="24"/>
        </w:rPr>
        <w:t>被ばくと発がんの因果関係は証明されておらず</w:t>
      </w:r>
      <w:r w:rsidR="0076412B" w:rsidRPr="005F4CDD">
        <w:rPr>
          <w:rFonts w:asciiTheme="minorEastAsia" w:hAnsiTheme="minorEastAsia" w:hint="eastAsia"/>
          <w:sz w:val="24"/>
          <w:szCs w:val="24"/>
        </w:rPr>
        <w:t>、</w:t>
      </w:r>
      <w:r w:rsidR="00267419" w:rsidRPr="005F4CDD">
        <w:rPr>
          <w:rFonts w:asciiTheme="minorEastAsia" w:hAnsiTheme="minorEastAsia" w:hint="eastAsia"/>
          <w:sz w:val="24"/>
          <w:szCs w:val="24"/>
        </w:rPr>
        <w:t>通常のCT検査の実効線量は</w:t>
      </w:r>
      <w:r w:rsidR="008D30FD" w:rsidRPr="005F4CDD">
        <w:rPr>
          <w:rFonts w:asciiTheme="minorEastAsia" w:hAnsiTheme="minorEastAsia" w:hint="eastAsia"/>
          <w:sz w:val="24"/>
          <w:szCs w:val="24"/>
        </w:rPr>
        <w:t>20</w:t>
      </w:r>
      <w:r w:rsidR="00BA60E7" w:rsidRPr="005F4CDD">
        <w:rPr>
          <w:rFonts w:asciiTheme="minorEastAsia" w:hAnsiTheme="minorEastAsia" w:hint="eastAsia"/>
          <w:sz w:val="24"/>
          <w:szCs w:val="24"/>
        </w:rPr>
        <w:t>m</w:t>
      </w:r>
      <w:r w:rsidR="00267419" w:rsidRPr="005F4CDD">
        <w:rPr>
          <w:rFonts w:asciiTheme="minorEastAsia" w:hAnsiTheme="minorEastAsia" w:hint="eastAsia"/>
          <w:sz w:val="24"/>
          <w:szCs w:val="24"/>
        </w:rPr>
        <w:t>Sv程度であり、</w:t>
      </w:r>
      <w:r w:rsidR="008D30FD" w:rsidRPr="005F4CDD">
        <w:rPr>
          <w:rFonts w:asciiTheme="minorEastAsia" w:hAnsiTheme="minorEastAsia" w:hint="eastAsia"/>
          <w:sz w:val="24"/>
          <w:szCs w:val="24"/>
        </w:rPr>
        <w:t>発がんの心配はありません。</w:t>
      </w:r>
    </w:p>
    <w:p w:rsidR="00151012" w:rsidRDefault="00151012" w:rsidP="00151012">
      <w:pPr>
        <w:rPr>
          <w:rFonts w:hint="eastAsia"/>
          <w:b/>
          <w:sz w:val="28"/>
          <w:szCs w:val="28"/>
        </w:rPr>
      </w:pPr>
    </w:p>
    <w:p w:rsidR="00151012" w:rsidRDefault="00151012" w:rsidP="00151012">
      <w:pPr>
        <w:rPr>
          <w:rFonts w:hint="eastAsia"/>
          <w:b/>
          <w:sz w:val="28"/>
          <w:szCs w:val="28"/>
        </w:rPr>
      </w:pPr>
      <w:r>
        <w:rPr>
          <w:rFonts w:hint="eastAsia"/>
          <w:b/>
          <w:sz w:val="28"/>
          <w:szCs w:val="28"/>
        </w:rPr>
        <w:t>当院での被ばく低減の試み</w:t>
      </w:r>
    </w:p>
    <w:p w:rsidR="008D30FD" w:rsidRPr="005F4CDD" w:rsidRDefault="008D30FD" w:rsidP="005F4CDD">
      <w:pPr>
        <w:ind w:firstLineChars="100" w:firstLine="240"/>
        <w:rPr>
          <w:rFonts w:asciiTheme="minorEastAsia" w:hAnsiTheme="minorEastAsia"/>
          <w:b/>
          <w:sz w:val="24"/>
          <w:szCs w:val="24"/>
        </w:rPr>
      </w:pPr>
      <w:r w:rsidRPr="005F4CDD">
        <w:rPr>
          <w:rFonts w:asciiTheme="minorEastAsia" w:hAnsiTheme="minorEastAsia" w:hint="eastAsia"/>
          <w:sz w:val="24"/>
          <w:szCs w:val="24"/>
        </w:rPr>
        <w:t>当院では</w:t>
      </w:r>
      <w:r w:rsidRPr="005F4CDD">
        <w:rPr>
          <w:rFonts w:asciiTheme="minorEastAsia" w:hAnsiTheme="minorEastAsia" w:hint="eastAsia"/>
          <w:sz w:val="24"/>
          <w:szCs w:val="24"/>
        </w:rPr>
        <w:t>CT検査での被ばく照射線量の適正化に努めています。</w:t>
      </w:r>
      <w:r w:rsidR="00D71B83" w:rsidRPr="005F4CDD">
        <w:rPr>
          <w:rFonts w:asciiTheme="minorEastAsia" w:hAnsiTheme="minorEastAsia" w:hint="eastAsia"/>
          <w:sz w:val="24"/>
          <w:szCs w:val="24"/>
        </w:rPr>
        <w:t>診断参考レベル</w:t>
      </w:r>
      <w:r w:rsidRPr="005F4CDD">
        <w:rPr>
          <w:rFonts w:asciiTheme="minorEastAsia" w:hAnsiTheme="minorEastAsia" w:hint="eastAsia"/>
          <w:sz w:val="24"/>
          <w:szCs w:val="24"/>
        </w:rPr>
        <w:t>という</w:t>
      </w:r>
      <w:r w:rsidRPr="005F4CDD">
        <w:rPr>
          <w:rFonts w:asciiTheme="minorEastAsia" w:hAnsiTheme="minorEastAsia" w:hint="eastAsia"/>
          <w:sz w:val="24"/>
          <w:szCs w:val="24"/>
        </w:rPr>
        <w:t>日本国内で</w:t>
      </w:r>
      <w:r w:rsidRPr="005F4CDD">
        <w:rPr>
          <w:rFonts w:asciiTheme="minorEastAsia" w:hAnsiTheme="minorEastAsia" w:hint="eastAsia"/>
          <w:sz w:val="24"/>
          <w:szCs w:val="24"/>
        </w:rPr>
        <w:t>の患者被ばくの適正化に</w:t>
      </w:r>
      <w:r w:rsidRPr="005F4CDD">
        <w:rPr>
          <w:rFonts w:asciiTheme="minorEastAsia" w:hAnsiTheme="minorEastAsia" w:hint="eastAsia"/>
          <w:sz w:val="24"/>
          <w:szCs w:val="24"/>
        </w:rPr>
        <w:t>用いられる標準的な線量</w:t>
      </w:r>
      <w:r w:rsidRPr="005F4CDD">
        <w:rPr>
          <w:rFonts w:asciiTheme="minorEastAsia" w:hAnsiTheme="minorEastAsia" w:hint="eastAsia"/>
          <w:sz w:val="24"/>
          <w:szCs w:val="24"/>
        </w:rPr>
        <w:t>を参考に撮影条件を検討し、それよりも低い線量に設定されています。</w:t>
      </w:r>
    </w:p>
    <w:p w:rsidR="00D81625" w:rsidRPr="005C4776" w:rsidRDefault="00D81625" w:rsidP="009160B8">
      <w:pPr>
        <w:spacing w:beforeLines="50" w:before="192"/>
        <w:ind w:firstLineChars="100" w:firstLine="240"/>
        <w:jc w:val="center"/>
        <w:rPr>
          <w:sz w:val="24"/>
          <w:szCs w:val="24"/>
        </w:rPr>
      </w:pPr>
      <w:r>
        <w:rPr>
          <w:rFonts w:hint="eastAsia"/>
          <w:sz w:val="24"/>
          <w:szCs w:val="24"/>
        </w:rPr>
        <w:t>診断参考レベルと当院の</w:t>
      </w:r>
      <w:proofErr w:type="spellStart"/>
      <w:r>
        <w:rPr>
          <w:rFonts w:hint="eastAsia"/>
          <w:sz w:val="24"/>
          <w:szCs w:val="24"/>
        </w:rPr>
        <w:t>CTDIvol</w:t>
      </w:r>
      <w:proofErr w:type="spellEnd"/>
      <w:r>
        <w:rPr>
          <w:rFonts w:hint="eastAsia"/>
          <w:sz w:val="24"/>
          <w:szCs w:val="24"/>
        </w:rPr>
        <w:t>の比較</w:t>
      </w:r>
    </w:p>
    <w:tbl>
      <w:tblPr>
        <w:tblStyle w:val="a3"/>
        <w:tblW w:w="0" w:type="auto"/>
        <w:jc w:val="center"/>
        <w:tblInd w:w="-2559" w:type="dxa"/>
        <w:tblLook w:val="04A0" w:firstRow="1" w:lastRow="0" w:firstColumn="1" w:lastColumn="0" w:noHBand="0" w:noVBand="1"/>
      </w:tblPr>
      <w:tblGrid>
        <w:gridCol w:w="2878"/>
        <w:gridCol w:w="1255"/>
        <w:gridCol w:w="1255"/>
        <w:gridCol w:w="1255"/>
        <w:gridCol w:w="1255"/>
        <w:gridCol w:w="1255"/>
      </w:tblGrid>
      <w:tr w:rsidR="00DC4124" w:rsidRPr="005C4776" w:rsidTr="000E23F3">
        <w:trPr>
          <w:jc w:val="center"/>
        </w:trPr>
        <w:tc>
          <w:tcPr>
            <w:tcW w:w="2878" w:type="dxa"/>
          </w:tcPr>
          <w:p w:rsidR="00DC4124" w:rsidRPr="005C4776" w:rsidRDefault="00DC4124" w:rsidP="00B95B36">
            <w:pPr>
              <w:jc w:val="center"/>
              <w:rPr>
                <w:sz w:val="24"/>
                <w:szCs w:val="24"/>
              </w:rPr>
            </w:pPr>
          </w:p>
        </w:tc>
        <w:tc>
          <w:tcPr>
            <w:tcW w:w="1255" w:type="dxa"/>
          </w:tcPr>
          <w:p w:rsidR="00DC4124" w:rsidRPr="005C4776" w:rsidRDefault="00DC4124" w:rsidP="00B95B36">
            <w:pPr>
              <w:jc w:val="center"/>
              <w:rPr>
                <w:sz w:val="24"/>
                <w:szCs w:val="24"/>
              </w:rPr>
            </w:pPr>
            <w:r w:rsidRPr="005C4776">
              <w:rPr>
                <w:rFonts w:hint="eastAsia"/>
                <w:sz w:val="24"/>
                <w:szCs w:val="24"/>
              </w:rPr>
              <w:t>頭部</w:t>
            </w:r>
          </w:p>
        </w:tc>
        <w:tc>
          <w:tcPr>
            <w:tcW w:w="1255" w:type="dxa"/>
          </w:tcPr>
          <w:p w:rsidR="00DC4124" w:rsidRPr="005C4776" w:rsidRDefault="00DC4124" w:rsidP="00B95B36">
            <w:pPr>
              <w:jc w:val="center"/>
              <w:rPr>
                <w:sz w:val="24"/>
                <w:szCs w:val="24"/>
              </w:rPr>
            </w:pPr>
            <w:r w:rsidRPr="005C4776">
              <w:rPr>
                <w:rFonts w:hint="eastAsia"/>
                <w:sz w:val="24"/>
                <w:szCs w:val="24"/>
              </w:rPr>
              <w:t>胸部</w:t>
            </w:r>
          </w:p>
        </w:tc>
        <w:tc>
          <w:tcPr>
            <w:tcW w:w="1255" w:type="dxa"/>
          </w:tcPr>
          <w:p w:rsidR="00DC4124" w:rsidRPr="005C4776" w:rsidRDefault="00DC4124" w:rsidP="00B95B36">
            <w:pPr>
              <w:jc w:val="center"/>
              <w:rPr>
                <w:sz w:val="24"/>
                <w:szCs w:val="24"/>
              </w:rPr>
            </w:pPr>
            <w:r w:rsidRPr="005C4776">
              <w:rPr>
                <w:rFonts w:hint="eastAsia"/>
                <w:sz w:val="24"/>
                <w:szCs w:val="24"/>
              </w:rPr>
              <w:t>腹部</w:t>
            </w:r>
          </w:p>
        </w:tc>
        <w:tc>
          <w:tcPr>
            <w:tcW w:w="1255" w:type="dxa"/>
          </w:tcPr>
          <w:p w:rsidR="00DC4124" w:rsidRDefault="00DC4124" w:rsidP="00B95B36">
            <w:pPr>
              <w:jc w:val="center"/>
              <w:rPr>
                <w:sz w:val="24"/>
                <w:szCs w:val="24"/>
              </w:rPr>
            </w:pPr>
            <w:r>
              <w:rPr>
                <w:rFonts w:hint="eastAsia"/>
                <w:sz w:val="24"/>
                <w:szCs w:val="24"/>
              </w:rPr>
              <w:t>胸腹部</w:t>
            </w:r>
          </w:p>
        </w:tc>
        <w:tc>
          <w:tcPr>
            <w:tcW w:w="1255" w:type="dxa"/>
          </w:tcPr>
          <w:p w:rsidR="00DC4124" w:rsidRPr="005C4776" w:rsidRDefault="00DC4124" w:rsidP="00B95B36">
            <w:pPr>
              <w:jc w:val="center"/>
              <w:rPr>
                <w:sz w:val="24"/>
                <w:szCs w:val="24"/>
              </w:rPr>
            </w:pPr>
            <w:r>
              <w:rPr>
                <w:rFonts w:hint="eastAsia"/>
                <w:sz w:val="24"/>
                <w:szCs w:val="24"/>
              </w:rPr>
              <w:t>冠動脈</w:t>
            </w:r>
          </w:p>
        </w:tc>
      </w:tr>
      <w:tr w:rsidR="00DC4124" w:rsidRPr="005C4776" w:rsidTr="000E23F3">
        <w:trPr>
          <w:jc w:val="center"/>
        </w:trPr>
        <w:tc>
          <w:tcPr>
            <w:tcW w:w="2878" w:type="dxa"/>
          </w:tcPr>
          <w:p w:rsidR="00DC4124" w:rsidRPr="005C4776" w:rsidRDefault="00DC4124" w:rsidP="00B95B36">
            <w:pPr>
              <w:jc w:val="center"/>
              <w:rPr>
                <w:sz w:val="24"/>
                <w:szCs w:val="24"/>
              </w:rPr>
            </w:pPr>
            <w:r>
              <w:rPr>
                <w:rFonts w:hint="eastAsia"/>
                <w:sz w:val="24"/>
                <w:szCs w:val="24"/>
              </w:rPr>
              <w:t>診断参考レベル</w:t>
            </w:r>
            <w:r w:rsidR="00351A24">
              <w:rPr>
                <w:rFonts w:hint="eastAsia"/>
                <w:sz w:val="24"/>
                <w:szCs w:val="24"/>
              </w:rPr>
              <w:t>[</w:t>
            </w:r>
            <w:r w:rsidR="00BA60E7">
              <w:rPr>
                <w:rFonts w:hint="eastAsia"/>
                <w:sz w:val="24"/>
                <w:szCs w:val="24"/>
              </w:rPr>
              <w:t>m</w:t>
            </w:r>
            <w:r>
              <w:rPr>
                <w:rFonts w:hint="eastAsia"/>
                <w:sz w:val="24"/>
                <w:szCs w:val="24"/>
              </w:rPr>
              <w:t>Gy</w:t>
            </w:r>
            <w:r w:rsidR="00351A24">
              <w:rPr>
                <w:rFonts w:hint="eastAsia"/>
                <w:sz w:val="24"/>
                <w:szCs w:val="24"/>
              </w:rPr>
              <w:t>]</w:t>
            </w:r>
          </w:p>
        </w:tc>
        <w:tc>
          <w:tcPr>
            <w:tcW w:w="1255" w:type="dxa"/>
          </w:tcPr>
          <w:p w:rsidR="00DC4124" w:rsidRPr="005C4776" w:rsidRDefault="00DC4124" w:rsidP="00B95B36">
            <w:pPr>
              <w:jc w:val="center"/>
              <w:rPr>
                <w:sz w:val="24"/>
                <w:szCs w:val="24"/>
              </w:rPr>
            </w:pPr>
            <w:r>
              <w:rPr>
                <w:rFonts w:hint="eastAsia"/>
                <w:sz w:val="24"/>
                <w:szCs w:val="24"/>
              </w:rPr>
              <w:t>85</w:t>
            </w:r>
          </w:p>
        </w:tc>
        <w:tc>
          <w:tcPr>
            <w:tcW w:w="1255" w:type="dxa"/>
          </w:tcPr>
          <w:p w:rsidR="00DC4124" w:rsidRPr="005C4776" w:rsidRDefault="00DC4124" w:rsidP="00B95B36">
            <w:pPr>
              <w:jc w:val="center"/>
              <w:rPr>
                <w:sz w:val="24"/>
                <w:szCs w:val="24"/>
              </w:rPr>
            </w:pPr>
            <w:r>
              <w:rPr>
                <w:rFonts w:hint="eastAsia"/>
                <w:sz w:val="24"/>
                <w:szCs w:val="24"/>
              </w:rPr>
              <w:t>15</w:t>
            </w:r>
          </w:p>
        </w:tc>
        <w:tc>
          <w:tcPr>
            <w:tcW w:w="1255" w:type="dxa"/>
          </w:tcPr>
          <w:p w:rsidR="00DC4124" w:rsidRPr="005C4776" w:rsidRDefault="00DC4124" w:rsidP="00B95B36">
            <w:pPr>
              <w:jc w:val="center"/>
              <w:rPr>
                <w:sz w:val="24"/>
                <w:szCs w:val="24"/>
              </w:rPr>
            </w:pPr>
            <w:r>
              <w:rPr>
                <w:rFonts w:hint="eastAsia"/>
                <w:sz w:val="24"/>
                <w:szCs w:val="24"/>
              </w:rPr>
              <w:t>20</w:t>
            </w:r>
          </w:p>
        </w:tc>
        <w:tc>
          <w:tcPr>
            <w:tcW w:w="1255" w:type="dxa"/>
          </w:tcPr>
          <w:p w:rsidR="00DC4124" w:rsidRDefault="00DC4124" w:rsidP="00B95B36">
            <w:pPr>
              <w:jc w:val="center"/>
              <w:rPr>
                <w:sz w:val="24"/>
                <w:szCs w:val="24"/>
              </w:rPr>
            </w:pPr>
            <w:r>
              <w:rPr>
                <w:rFonts w:hint="eastAsia"/>
                <w:sz w:val="24"/>
                <w:szCs w:val="24"/>
              </w:rPr>
              <w:t>18</w:t>
            </w:r>
          </w:p>
        </w:tc>
        <w:tc>
          <w:tcPr>
            <w:tcW w:w="1255" w:type="dxa"/>
          </w:tcPr>
          <w:p w:rsidR="00DC4124" w:rsidRPr="005C4776" w:rsidRDefault="00DC4124" w:rsidP="00B95B36">
            <w:pPr>
              <w:jc w:val="center"/>
              <w:rPr>
                <w:sz w:val="24"/>
                <w:szCs w:val="24"/>
              </w:rPr>
            </w:pPr>
            <w:r>
              <w:rPr>
                <w:rFonts w:hint="eastAsia"/>
                <w:sz w:val="24"/>
                <w:szCs w:val="24"/>
              </w:rPr>
              <w:t>90</w:t>
            </w:r>
          </w:p>
        </w:tc>
      </w:tr>
      <w:tr w:rsidR="00DC4124" w:rsidRPr="005C4776" w:rsidTr="000E23F3">
        <w:trPr>
          <w:jc w:val="center"/>
        </w:trPr>
        <w:tc>
          <w:tcPr>
            <w:tcW w:w="2878" w:type="dxa"/>
          </w:tcPr>
          <w:p w:rsidR="00DC4124" w:rsidRPr="005C4776" w:rsidRDefault="00DC4124" w:rsidP="00B95B36">
            <w:pPr>
              <w:jc w:val="center"/>
              <w:rPr>
                <w:sz w:val="24"/>
                <w:szCs w:val="24"/>
              </w:rPr>
            </w:pPr>
            <w:r>
              <w:rPr>
                <w:rFonts w:hint="eastAsia"/>
                <w:sz w:val="24"/>
                <w:szCs w:val="24"/>
              </w:rPr>
              <w:t>当院</w:t>
            </w:r>
            <w:r w:rsidR="00351A24">
              <w:rPr>
                <w:rFonts w:hint="eastAsia"/>
                <w:sz w:val="24"/>
                <w:szCs w:val="24"/>
              </w:rPr>
              <w:t>[</w:t>
            </w:r>
            <w:r w:rsidR="00BA60E7">
              <w:rPr>
                <w:rFonts w:hint="eastAsia"/>
                <w:sz w:val="24"/>
                <w:szCs w:val="24"/>
              </w:rPr>
              <w:t>m</w:t>
            </w:r>
            <w:r>
              <w:rPr>
                <w:rFonts w:hint="eastAsia"/>
                <w:sz w:val="24"/>
                <w:szCs w:val="24"/>
              </w:rPr>
              <w:t>Gy</w:t>
            </w:r>
            <w:r w:rsidR="00351A24">
              <w:rPr>
                <w:rFonts w:hint="eastAsia"/>
                <w:sz w:val="24"/>
                <w:szCs w:val="24"/>
              </w:rPr>
              <w:t>]</w:t>
            </w:r>
          </w:p>
        </w:tc>
        <w:tc>
          <w:tcPr>
            <w:tcW w:w="1255" w:type="dxa"/>
          </w:tcPr>
          <w:p w:rsidR="00DC4124" w:rsidRPr="005C4776" w:rsidRDefault="00DC4124" w:rsidP="00B95B36">
            <w:pPr>
              <w:jc w:val="center"/>
              <w:rPr>
                <w:sz w:val="24"/>
                <w:szCs w:val="24"/>
              </w:rPr>
            </w:pPr>
            <w:r>
              <w:rPr>
                <w:rFonts w:hint="eastAsia"/>
                <w:sz w:val="24"/>
                <w:szCs w:val="24"/>
              </w:rPr>
              <w:t>84.3</w:t>
            </w:r>
          </w:p>
        </w:tc>
        <w:tc>
          <w:tcPr>
            <w:tcW w:w="1255" w:type="dxa"/>
          </w:tcPr>
          <w:p w:rsidR="00DC4124" w:rsidRPr="005C4776" w:rsidRDefault="00DC4124" w:rsidP="00B95B36">
            <w:pPr>
              <w:jc w:val="center"/>
              <w:rPr>
                <w:sz w:val="24"/>
                <w:szCs w:val="24"/>
              </w:rPr>
            </w:pPr>
            <w:r>
              <w:rPr>
                <w:rFonts w:hint="eastAsia"/>
                <w:sz w:val="24"/>
                <w:szCs w:val="24"/>
              </w:rPr>
              <w:t>12.5</w:t>
            </w:r>
          </w:p>
        </w:tc>
        <w:tc>
          <w:tcPr>
            <w:tcW w:w="1255" w:type="dxa"/>
          </w:tcPr>
          <w:p w:rsidR="00DC4124" w:rsidRPr="005C4776" w:rsidRDefault="0005763D" w:rsidP="00B95B36">
            <w:pPr>
              <w:jc w:val="center"/>
              <w:rPr>
                <w:sz w:val="24"/>
                <w:szCs w:val="24"/>
              </w:rPr>
            </w:pPr>
            <w:r>
              <w:rPr>
                <w:rFonts w:hint="eastAsia"/>
                <w:sz w:val="24"/>
                <w:szCs w:val="24"/>
              </w:rPr>
              <w:t>14.3</w:t>
            </w:r>
          </w:p>
        </w:tc>
        <w:tc>
          <w:tcPr>
            <w:tcW w:w="1255" w:type="dxa"/>
          </w:tcPr>
          <w:p w:rsidR="00DC4124" w:rsidRPr="005C4776" w:rsidRDefault="009268F0" w:rsidP="00B95B36">
            <w:pPr>
              <w:jc w:val="center"/>
              <w:rPr>
                <w:sz w:val="24"/>
                <w:szCs w:val="24"/>
              </w:rPr>
            </w:pPr>
            <w:r>
              <w:rPr>
                <w:rFonts w:hint="eastAsia"/>
                <w:sz w:val="24"/>
                <w:szCs w:val="24"/>
              </w:rPr>
              <w:t>15.5</w:t>
            </w:r>
          </w:p>
        </w:tc>
        <w:tc>
          <w:tcPr>
            <w:tcW w:w="1255" w:type="dxa"/>
          </w:tcPr>
          <w:p w:rsidR="00DC4124" w:rsidRPr="005C4776" w:rsidRDefault="00A92121" w:rsidP="00B95B36">
            <w:pPr>
              <w:jc w:val="center"/>
              <w:rPr>
                <w:sz w:val="24"/>
                <w:szCs w:val="24"/>
              </w:rPr>
            </w:pPr>
            <w:r>
              <w:rPr>
                <w:rFonts w:hint="eastAsia"/>
                <w:sz w:val="24"/>
                <w:szCs w:val="24"/>
              </w:rPr>
              <w:t>51.7</w:t>
            </w:r>
          </w:p>
        </w:tc>
      </w:tr>
    </w:tbl>
    <w:p w:rsidR="009160B8" w:rsidRDefault="009160B8" w:rsidP="009160B8">
      <w:pPr>
        <w:rPr>
          <w:b/>
          <w:sz w:val="28"/>
          <w:szCs w:val="28"/>
        </w:rPr>
      </w:pPr>
    </w:p>
    <w:p w:rsidR="005C4776" w:rsidRPr="005F4CDD" w:rsidRDefault="005C4776" w:rsidP="009160B8">
      <w:pPr>
        <w:rPr>
          <w:rFonts w:asciiTheme="minorEastAsia" w:hAnsiTheme="minorEastAsia"/>
          <w:b/>
          <w:sz w:val="28"/>
          <w:szCs w:val="28"/>
        </w:rPr>
      </w:pPr>
      <w:r w:rsidRPr="005F4CDD">
        <w:rPr>
          <w:rFonts w:asciiTheme="minorEastAsia" w:hAnsiTheme="minorEastAsia" w:hint="eastAsia"/>
          <w:b/>
          <w:sz w:val="28"/>
          <w:szCs w:val="28"/>
        </w:rPr>
        <w:t>CT検査の必要性について</w:t>
      </w:r>
    </w:p>
    <w:p w:rsidR="00BE76C4" w:rsidRPr="005F4CDD" w:rsidRDefault="00FE6F12" w:rsidP="005F4CDD">
      <w:pPr>
        <w:ind w:firstLineChars="100" w:firstLine="240"/>
        <w:rPr>
          <w:rFonts w:asciiTheme="minorEastAsia" w:hAnsiTheme="minorEastAsia"/>
          <w:sz w:val="24"/>
          <w:szCs w:val="24"/>
        </w:rPr>
      </w:pPr>
      <w:r w:rsidRPr="005F4CDD">
        <w:rPr>
          <w:rFonts w:asciiTheme="minorEastAsia" w:hAnsiTheme="minorEastAsia" w:hint="eastAsia"/>
          <w:sz w:val="24"/>
          <w:szCs w:val="24"/>
        </w:rPr>
        <w:t>医師はCT検査のメリットとデメリットを考慮した</w:t>
      </w:r>
      <w:r w:rsidR="009643B3" w:rsidRPr="005F4CDD">
        <w:rPr>
          <w:rFonts w:asciiTheme="minorEastAsia" w:hAnsiTheme="minorEastAsia" w:hint="eastAsia"/>
          <w:sz w:val="24"/>
          <w:szCs w:val="24"/>
        </w:rPr>
        <w:t>上で、診療にその検査が必要かどうか判断し、必要な検査を提案しています。また、当院の診療放射線技</w:t>
      </w:r>
      <w:bookmarkStart w:id="0" w:name="_GoBack"/>
      <w:bookmarkEnd w:id="0"/>
      <w:r w:rsidR="009643B3" w:rsidRPr="005F4CDD">
        <w:rPr>
          <w:rFonts w:asciiTheme="minorEastAsia" w:hAnsiTheme="minorEastAsia" w:hint="eastAsia"/>
          <w:sz w:val="24"/>
          <w:szCs w:val="24"/>
        </w:rPr>
        <w:t>師は</w:t>
      </w:r>
      <w:r w:rsidR="00DD04B3" w:rsidRPr="005F4CDD">
        <w:rPr>
          <w:rFonts w:asciiTheme="minorEastAsia" w:hAnsiTheme="minorEastAsia" w:hint="eastAsia"/>
          <w:sz w:val="24"/>
          <w:szCs w:val="24"/>
        </w:rPr>
        <w:t>より良い検査が出来るよう努めています</w:t>
      </w:r>
      <w:r w:rsidR="009643B3" w:rsidRPr="005F4CDD">
        <w:rPr>
          <w:rFonts w:asciiTheme="minorEastAsia" w:hAnsiTheme="minorEastAsia" w:hint="eastAsia"/>
          <w:sz w:val="24"/>
          <w:szCs w:val="24"/>
        </w:rPr>
        <w:t>。不安なことやわからないことがありましたら遠慮なくご相談ください。</w:t>
      </w:r>
    </w:p>
    <w:p w:rsidR="005C4776" w:rsidRDefault="005C4776" w:rsidP="009160B8">
      <w:pPr>
        <w:spacing w:beforeLines="100" w:before="384"/>
        <w:jc w:val="center"/>
        <w:rPr>
          <w:sz w:val="24"/>
          <w:szCs w:val="24"/>
        </w:rPr>
      </w:pPr>
      <w:r>
        <w:rPr>
          <w:rFonts w:hint="eastAsia"/>
          <w:sz w:val="24"/>
          <w:szCs w:val="24"/>
        </w:rPr>
        <w:lastRenderedPageBreak/>
        <w:t>済生会松山病院</w:t>
      </w:r>
    </w:p>
    <w:sectPr w:rsidR="005C4776" w:rsidSect="006604B9">
      <w:pgSz w:w="11906" w:h="16838" w:code="9"/>
      <w:pgMar w:top="340" w:right="510" w:bottom="340" w:left="510" w:header="851" w:footer="992" w:gutter="0"/>
      <w:cols w:space="425"/>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897" w:rsidRDefault="00EA5897" w:rsidP="00EA5897">
      <w:r>
        <w:separator/>
      </w:r>
    </w:p>
  </w:endnote>
  <w:endnote w:type="continuationSeparator" w:id="0">
    <w:p w:rsidR="00EA5897" w:rsidRDefault="00EA5897" w:rsidP="00EA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897" w:rsidRDefault="00EA5897" w:rsidP="00EA5897">
      <w:r>
        <w:separator/>
      </w:r>
    </w:p>
  </w:footnote>
  <w:footnote w:type="continuationSeparator" w:id="0">
    <w:p w:rsidR="00EA5897" w:rsidRDefault="00EA5897" w:rsidP="00EA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9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12"/>
    <w:rsid w:val="00016568"/>
    <w:rsid w:val="00056F2E"/>
    <w:rsid w:val="0005763D"/>
    <w:rsid w:val="000B3DD3"/>
    <w:rsid w:val="000C3042"/>
    <w:rsid w:val="00113B25"/>
    <w:rsid w:val="00151012"/>
    <w:rsid w:val="001755C9"/>
    <w:rsid w:val="00184533"/>
    <w:rsid w:val="00193496"/>
    <w:rsid w:val="001F6C73"/>
    <w:rsid w:val="001F7B2D"/>
    <w:rsid w:val="002124DB"/>
    <w:rsid w:val="0024663D"/>
    <w:rsid w:val="00257BAD"/>
    <w:rsid w:val="00267419"/>
    <w:rsid w:val="0027388E"/>
    <w:rsid w:val="002F4414"/>
    <w:rsid w:val="00351A24"/>
    <w:rsid w:val="003E27F5"/>
    <w:rsid w:val="0041698F"/>
    <w:rsid w:val="00465528"/>
    <w:rsid w:val="004D0667"/>
    <w:rsid w:val="00594805"/>
    <w:rsid w:val="005C29CB"/>
    <w:rsid w:val="005C4776"/>
    <w:rsid w:val="005F4CDD"/>
    <w:rsid w:val="00606F61"/>
    <w:rsid w:val="00641857"/>
    <w:rsid w:val="006604B9"/>
    <w:rsid w:val="0068158D"/>
    <w:rsid w:val="00686F0C"/>
    <w:rsid w:val="006B2CA7"/>
    <w:rsid w:val="00707FF5"/>
    <w:rsid w:val="007630C6"/>
    <w:rsid w:val="0076412B"/>
    <w:rsid w:val="00773E68"/>
    <w:rsid w:val="00812A4E"/>
    <w:rsid w:val="00822E48"/>
    <w:rsid w:val="008C5E09"/>
    <w:rsid w:val="008D30FD"/>
    <w:rsid w:val="008F0D69"/>
    <w:rsid w:val="009160B8"/>
    <w:rsid w:val="009268F0"/>
    <w:rsid w:val="00932C94"/>
    <w:rsid w:val="009643B3"/>
    <w:rsid w:val="009B6DAC"/>
    <w:rsid w:val="009D54C1"/>
    <w:rsid w:val="00A23103"/>
    <w:rsid w:val="00A32871"/>
    <w:rsid w:val="00A92121"/>
    <w:rsid w:val="00AB6767"/>
    <w:rsid w:val="00AD6684"/>
    <w:rsid w:val="00AF16FF"/>
    <w:rsid w:val="00B43DF3"/>
    <w:rsid w:val="00BA60E7"/>
    <w:rsid w:val="00BB227C"/>
    <w:rsid w:val="00BD18A8"/>
    <w:rsid w:val="00BE76C4"/>
    <w:rsid w:val="00C031D6"/>
    <w:rsid w:val="00C25303"/>
    <w:rsid w:val="00C279C7"/>
    <w:rsid w:val="00C80C99"/>
    <w:rsid w:val="00C82512"/>
    <w:rsid w:val="00C87D04"/>
    <w:rsid w:val="00CC02A1"/>
    <w:rsid w:val="00CF69F5"/>
    <w:rsid w:val="00D60D82"/>
    <w:rsid w:val="00D71B83"/>
    <w:rsid w:val="00D8044E"/>
    <w:rsid w:val="00D81625"/>
    <w:rsid w:val="00D9261A"/>
    <w:rsid w:val="00DA09F2"/>
    <w:rsid w:val="00DC4124"/>
    <w:rsid w:val="00DD04B3"/>
    <w:rsid w:val="00EA5897"/>
    <w:rsid w:val="00EF7DBB"/>
    <w:rsid w:val="00F20D33"/>
    <w:rsid w:val="00F27CC0"/>
    <w:rsid w:val="00F533D2"/>
    <w:rsid w:val="00F67478"/>
    <w:rsid w:val="00FE6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A5897"/>
    <w:pPr>
      <w:tabs>
        <w:tab w:val="center" w:pos="4252"/>
        <w:tab w:val="right" w:pos="8504"/>
      </w:tabs>
      <w:snapToGrid w:val="0"/>
    </w:pPr>
  </w:style>
  <w:style w:type="character" w:customStyle="1" w:styleId="a5">
    <w:name w:val="ヘッダー (文字)"/>
    <w:basedOn w:val="a0"/>
    <w:link w:val="a4"/>
    <w:uiPriority w:val="99"/>
    <w:rsid w:val="00EA5897"/>
  </w:style>
  <w:style w:type="paragraph" w:styleId="a6">
    <w:name w:val="footer"/>
    <w:basedOn w:val="a"/>
    <w:link w:val="a7"/>
    <w:uiPriority w:val="99"/>
    <w:unhideWhenUsed/>
    <w:rsid w:val="00EA5897"/>
    <w:pPr>
      <w:tabs>
        <w:tab w:val="center" w:pos="4252"/>
        <w:tab w:val="right" w:pos="8504"/>
      </w:tabs>
      <w:snapToGrid w:val="0"/>
    </w:pPr>
  </w:style>
  <w:style w:type="character" w:customStyle="1" w:styleId="a7">
    <w:name w:val="フッター (文字)"/>
    <w:basedOn w:val="a0"/>
    <w:link w:val="a6"/>
    <w:uiPriority w:val="99"/>
    <w:rsid w:val="00EA5897"/>
  </w:style>
  <w:style w:type="paragraph" w:styleId="a8">
    <w:name w:val="Balloon Text"/>
    <w:basedOn w:val="a"/>
    <w:link w:val="a9"/>
    <w:uiPriority w:val="99"/>
    <w:semiHidden/>
    <w:unhideWhenUsed/>
    <w:rsid w:val="001934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34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A5897"/>
    <w:pPr>
      <w:tabs>
        <w:tab w:val="center" w:pos="4252"/>
        <w:tab w:val="right" w:pos="8504"/>
      </w:tabs>
      <w:snapToGrid w:val="0"/>
    </w:pPr>
  </w:style>
  <w:style w:type="character" w:customStyle="1" w:styleId="a5">
    <w:name w:val="ヘッダー (文字)"/>
    <w:basedOn w:val="a0"/>
    <w:link w:val="a4"/>
    <w:uiPriority w:val="99"/>
    <w:rsid w:val="00EA5897"/>
  </w:style>
  <w:style w:type="paragraph" w:styleId="a6">
    <w:name w:val="footer"/>
    <w:basedOn w:val="a"/>
    <w:link w:val="a7"/>
    <w:uiPriority w:val="99"/>
    <w:unhideWhenUsed/>
    <w:rsid w:val="00EA5897"/>
    <w:pPr>
      <w:tabs>
        <w:tab w:val="center" w:pos="4252"/>
        <w:tab w:val="right" w:pos="8504"/>
      </w:tabs>
      <w:snapToGrid w:val="0"/>
    </w:pPr>
  </w:style>
  <w:style w:type="character" w:customStyle="1" w:styleId="a7">
    <w:name w:val="フッター (文字)"/>
    <w:basedOn w:val="a0"/>
    <w:link w:val="a6"/>
    <w:uiPriority w:val="99"/>
    <w:rsid w:val="00EA5897"/>
  </w:style>
  <w:style w:type="paragraph" w:styleId="a8">
    <w:name w:val="Balloon Text"/>
    <w:basedOn w:val="a"/>
    <w:link w:val="a9"/>
    <w:uiPriority w:val="99"/>
    <w:semiHidden/>
    <w:unhideWhenUsed/>
    <w:rsid w:val="001934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34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済生会松山病院</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済生会松山病院</dc:creator>
  <cp:lastModifiedBy>済生会松山病院</cp:lastModifiedBy>
  <cp:revision>21</cp:revision>
  <cp:lastPrinted>2020-03-13T07:24:00Z</cp:lastPrinted>
  <dcterms:created xsi:type="dcterms:W3CDTF">2020-03-26T02:07:00Z</dcterms:created>
  <dcterms:modified xsi:type="dcterms:W3CDTF">2020-03-29T23:55:00Z</dcterms:modified>
</cp:coreProperties>
</file>